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16" w:right="5102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-33020</wp:posOffset>
            </wp:positionV>
            <wp:extent cx="5400040" cy="1352550"/>
            <wp:effectExtent l="0" t="0" r="0" b="0"/>
            <wp:wrapTight wrapText="bothSides">
              <wp:wrapPolygon edited="0">
                <wp:start x="2174" y="3027"/>
                <wp:lineTo x="1639" y="8194"/>
                <wp:lineTo x="802" y="13360"/>
                <wp:lineTo x="802" y="16395"/>
                <wp:lineTo x="3089" y="17004"/>
                <wp:lineTo x="18581" y="17607"/>
                <wp:lineTo x="19116" y="17607"/>
                <wp:lineTo x="19499" y="17004"/>
                <wp:lineTo x="20492" y="14268"/>
                <wp:lineTo x="20643" y="7585"/>
                <wp:lineTo x="19880" y="4550"/>
                <wp:lineTo x="19346" y="3027"/>
                <wp:lineTo x="2174" y="3027"/>
              </wp:wrapPolygon>
            </wp:wrapTight>
            <wp:docPr id="1" name="Imagem 1" descr="CABEÇALHO DOCUMENTO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BEÇALHO DOCUMENTOS 20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ind w:left="0" w:hanging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bCs/>
        </w:rPr>
      </w:pPr>
      <w:r>
        <w:rPr>
          <w:sz w:val="20"/>
          <w:szCs w:val="20"/>
        </w:rPr>
      </w:r>
    </w:p>
    <w:p>
      <w:pPr>
        <w:pStyle w:val="Corpodotextorecuado"/>
        <w:spacing w:lineRule="auto" w:line="240"/>
        <w:ind w:left="0" w:hanging="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LEI N.º 4.</w:t>
      </w:r>
      <w:r>
        <w:rPr>
          <w:rFonts w:eastAsia="Times New Roman" w:cs="Times New Roman"/>
          <w:bCs/>
          <w:color w:val="auto"/>
          <w:kern w:val="0"/>
          <w:sz w:val="20"/>
          <w:szCs w:val="20"/>
          <w:lang w:val="pt-BR" w:eastAsia="pt-BR" w:bidi="ar-SA"/>
        </w:rPr>
        <w:t>958</w:t>
      </w:r>
      <w:r>
        <w:rPr>
          <w:bCs/>
          <w:sz w:val="20"/>
          <w:szCs w:val="20"/>
        </w:rPr>
        <w:t xml:space="preserve">/2020, DE </w:t>
      </w:r>
      <w:r>
        <w:rPr>
          <w:rFonts w:eastAsia="Times New Roman" w:cs="Times New Roman"/>
          <w:bCs/>
          <w:sz w:val="20"/>
          <w:szCs w:val="20"/>
          <w:lang w:eastAsia="pt-BR"/>
        </w:rPr>
        <w:t>16</w:t>
      </w:r>
      <w:r>
        <w:rPr>
          <w:bCs/>
          <w:sz w:val="20"/>
          <w:szCs w:val="20"/>
        </w:rPr>
        <w:t xml:space="preserve"> DE </w:t>
      </w:r>
      <w:r>
        <w:rPr>
          <w:rFonts w:eastAsia="Times New Roman" w:cs="Times New Roman"/>
          <w:bCs/>
          <w:sz w:val="20"/>
          <w:szCs w:val="20"/>
          <w:lang w:eastAsia="pt-BR"/>
        </w:rPr>
        <w:t>DEZEMBRO</w:t>
      </w:r>
      <w:r>
        <w:rPr>
          <w:bCs/>
          <w:sz w:val="20"/>
          <w:szCs w:val="20"/>
        </w:rPr>
        <w:t>.</w:t>
      </w:r>
    </w:p>
    <w:p>
      <w:pPr>
        <w:pStyle w:val="Corpodotextorecuado"/>
        <w:spacing w:lineRule="auto" w:line="240"/>
        <w:ind w:left="4253" w:right="-1"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Corpodotextorecuado"/>
        <w:spacing w:lineRule="auto" w:line="240"/>
        <w:ind w:left="4253" w:hanging="0"/>
        <w:rPr>
          <w:sz w:val="20"/>
          <w:szCs w:val="20"/>
        </w:rPr>
      </w:pPr>
      <w:r>
        <w:rPr>
          <w:i/>
          <w:sz w:val="20"/>
          <w:szCs w:val="20"/>
        </w:rPr>
        <w:t>Autoriza o Poder Executivo a realizar permuta de servidor do quadro de provimento efetivo com o município de Panambi/RS e dá outras providências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firstLine="851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pStyle w:val="Normal"/>
        <w:spacing w:lineRule="auto" w:line="240"/>
        <w:ind w:right="-1" w:hanging="0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Art. 1º</w:t>
      </w:r>
      <w:r>
        <w:rPr>
          <w:rFonts w:ascii="Times New Roman" w:hAnsi="Times New Roman"/>
          <w:sz w:val="20"/>
          <w:szCs w:val="20"/>
        </w:rPr>
        <w:t xml:space="preserve"> - Fica autorizado o Poder Executivo Municipal a realizar permuta de servidor público efetivo com o município de Panambi/RS.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2º - </w:t>
      </w:r>
      <w:r>
        <w:rPr>
          <w:rFonts w:ascii="Times New Roman" w:hAnsi="Times New Roman"/>
          <w:sz w:val="20"/>
          <w:szCs w:val="20"/>
        </w:rPr>
        <w:t xml:space="preserve">Para atendimento da presente Lei, o município de Santa Bárbara do Sul/RS cederá o servidor LUÍS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INÁCIO DE SOUZA CORREA, arquiteto, inscrito no CPF sob o n. 002.791.780-00 e matrícula funcional n. 3482, e receberá, em contrapartida o servidor HESLEY LIMBERGER, arquiteto, matrícula 24367.1-0.</w:t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Parágrafo Único. </w:t>
      </w:r>
      <w:r>
        <w:rPr>
          <w:rFonts w:ascii="Times New Roman" w:hAnsi="Times New Roman"/>
          <w:sz w:val="20"/>
          <w:szCs w:val="20"/>
        </w:rPr>
        <w:t xml:space="preserve">Ambos desempenharão, pelo período de 40 horas semanais, as funções de arquiteto. 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3º - </w:t>
      </w:r>
      <w:r>
        <w:rPr>
          <w:rFonts w:ascii="Times New Roman" w:hAnsi="Times New Roman"/>
          <w:sz w:val="20"/>
          <w:szCs w:val="20"/>
        </w:rPr>
        <w:t>O município de Santa Bárbara do Sul será responsável pelo ônus da remuneração de seu servidor cedido, independentemente de onde desempenhar sua função.</w:t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Parágrafo Único.</w:t>
      </w:r>
      <w:r>
        <w:rPr>
          <w:rFonts w:ascii="Times New Roman" w:hAnsi="Times New Roman"/>
          <w:sz w:val="20"/>
          <w:szCs w:val="20"/>
        </w:rPr>
        <w:t xml:space="preserve"> Caso o servidor recebido, nos termos dessa lei, seja designado para cargo em comissão, este perceberá, a título de função gratificada, o valor da diferença entre a remuneração de origem e o vencimento do cargo em comissão a que estiver investido.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4º - </w:t>
      </w:r>
      <w:r>
        <w:rPr>
          <w:rFonts w:ascii="Times New Roman" w:hAnsi="Times New Roman"/>
          <w:sz w:val="20"/>
          <w:szCs w:val="20"/>
        </w:rPr>
        <w:t>A permuta terá início a contar de 01 janeiro de 2021, perdurando até 31 de dezembro de 2024, podendo ser renovada por administrações futuras para períodos subsequentes a estes, desde que formalizada através de convênios administrativo, aditivos, termo de cedência ou qualquer outra documentação que regularize a situação.</w:t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Parágrafo Único.</w:t>
      </w:r>
      <w:r>
        <w:rPr>
          <w:rFonts w:ascii="Times New Roman" w:hAnsi="Times New Roman"/>
          <w:sz w:val="20"/>
          <w:szCs w:val="20"/>
        </w:rPr>
        <w:t xml:space="preserve"> Havendo interesse das partes envolvidas, a permuta poderá ser desfeita a qualquer momento.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5º - </w:t>
      </w:r>
      <w:r>
        <w:rPr>
          <w:rFonts w:ascii="Times New Roman" w:hAnsi="Times New Roman"/>
          <w:sz w:val="20"/>
          <w:szCs w:val="20"/>
        </w:rPr>
        <w:t>Não fica prejudicado nenhum avanço na apuração das vantagens do servidor permutado, especialmente: contagem do tempo de serviço para férias ou licença prêmio, concessão de triênios e direito ao vale alimentação.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6º - </w:t>
      </w:r>
      <w:r>
        <w:rPr>
          <w:rFonts w:ascii="Times New Roman" w:hAnsi="Times New Roman"/>
          <w:sz w:val="20"/>
          <w:szCs w:val="20"/>
        </w:rPr>
        <w:t>O município de Santa Bárbara do Sul é responsável por toda e qualquer demanda que envolva a vida funcional de seu servidor cedido.</w:t>
      </w:r>
    </w:p>
    <w:p>
      <w:pPr>
        <w:pStyle w:val="Corpodotexto"/>
        <w:spacing w:lineRule="auto" w:line="240"/>
        <w:ind w:right="32" w:firstLine="708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Parágrafo Único.</w:t>
      </w:r>
      <w:r>
        <w:rPr>
          <w:rFonts w:ascii="Times New Roman" w:hAnsi="Times New Roman"/>
          <w:sz w:val="20"/>
          <w:szCs w:val="20"/>
        </w:rPr>
        <w:t xml:space="preserve"> Ao cedido fica assegurado sua condição de servidor estatutário, haja vista que está atendendo deliberação administrativa.</w:t>
      </w:r>
    </w:p>
    <w:p>
      <w:pPr>
        <w:pStyle w:val="Corpodotexto"/>
        <w:spacing w:lineRule="auto" w:line="240"/>
        <w:ind w:right="32" w:firstLine="708"/>
        <w:rPr>
          <w:rFonts w:ascii="Times New Roman" w:hAnsi="Times New Roman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right="32" w:firstLine="708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Art. 7º - </w:t>
      </w:r>
      <w:r>
        <w:rPr>
          <w:rFonts w:ascii="Times New Roman" w:hAnsi="Times New Roman"/>
          <w:sz w:val="20"/>
          <w:szCs w:val="20"/>
        </w:rPr>
        <w:t>Esta lei entra em vigor na data de sua publicação, revogando todas as disposições em contrário.</w:t>
      </w:r>
    </w:p>
    <w:p>
      <w:pPr>
        <w:pStyle w:val="Normal"/>
        <w:spacing w:lineRule="auto" w:line="240"/>
        <w:ind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right="-1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Santa Bárbara do Sul, 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16</w:t>
      </w:r>
      <w:r>
        <w:rPr>
          <w:rFonts w:ascii="Times New Roman" w:hAnsi="Times New Roman"/>
          <w:sz w:val="20"/>
          <w:szCs w:val="20"/>
        </w:rPr>
        <w:t xml:space="preserve"> de 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dezembro</w:t>
      </w:r>
      <w:r>
        <w:rPr>
          <w:rFonts w:ascii="Times New Roman" w:hAnsi="Times New Roman"/>
          <w:sz w:val="20"/>
          <w:szCs w:val="20"/>
        </w:rPr>
        <w:t xml:space="preserve"> de 2020.</w:t>
      </w:r>
    </w:p>
    <w:p>
      <w:pPr>
        <w:pStyle w:val="Normal"/>
        <w:spacing w:lineRule="auto" w:line="240"/>
        <w:ind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right="-1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Mário Roberto Utzig Filho</w:t>
      </w:r>
    </w:p>
    <w:p>
      <w:pPr>
        <w:pStyle w:val="Normal"/>
        <w:spacing w:lineRule="auto" w:line="240"/>
        <w:ind w:right="-1" w:hanging="0"/>
        <w:jc w:val="center"/>
        <w:rPr>
          <w:sz w:val="20"/>
          <w:szCs w:val="20"/>
        </w:rPr>
      </w:pPr>
      <w:bookmarkStart w:id="1" w:name="_Hlk485993918"/>
      <w:r>
        <w:rPr>
          <w:rFonts w:ascii="Times New Roman" w:hAnsi="Times New Roman"/>
          <w:sz w:val="20"/>
          <w:szCs w:val="20"/>
        </w:rPr>
        <w:t>Prefeito</w:t>
      </w:r>
      <w:bookmarkEnd w:id="1"/>
    </w:p>
    <w:sectPr>
      <w:headerReference w:type="default" r:id="rId3"/>
      <w:footerReference w:type="default" r:id="rId4"/>
      <w:type w:val="nextPage"/>
      <w:pgSz w:w="11906" w:h="16838"/>
      <w:pgMar w:left="1701" w:right="1416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jc w:val="center"/>
      <w:rPr/>
    </w:pPr>
    <w:r>
      <w:rPr/>
      <w:drawing>
        <wp:inline distT="0" distB="0" distL="0" distR="0">
          <wp:extent cx="3210560" cy="363220"/>
          <wp:effectExtent l="0" t="0" r="0" b="0"/>
          <wp:docPr id="2" name="Imagem 6" descr="RODAPÉ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RODAPÉ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36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2ac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a305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714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714e7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052acc"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052acc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b6023"/>
    <w:rPr>
      <w:rFonts w:ascii="Arial" w:hAnsi="Arial" w:eastAsia="Times New Roman" w:cs="Times New Roman"/>
      <w:sz w:val="24"/>
      <w:szCs w:val="24"/>
      <w:lang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e915dc"/>
    <w:rPr>
      <w:rFonts w:ascii="Verdana" w:hAnsi="Verdana" w:eastAsia="Times New Roman" w:cs="Times New Roman"/>
      <w:sz w:val="16"/>
      <w:szCs w:val="16"/>
      <w:lang w:val="x-none" w:eastAsia="x-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3780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305e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rpodotextorecuado">
    <w:name w:val="Body Text Indent"/>
    <w:basedOn w:val="Normal"/>
    <w:link w:val="RecuodecorpodetextoChar"/>
    <w:semiHidden/>
    <w:unhideWhenUsed/>
    <w:rsid w:val="00052acc"/>
    <w:pPr>
      <w:ind w:left="4248" w:hanging="0"/>
      <w:jc w:val="both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b6023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0e2194"/>
    <w:pPr>
      <w:spacing w:beforeAutospacing="1" w:afterAutospacing="1"/>
    </w:pPr>
    <w:rPr>
      <w:rFonts w:ascii="Times New Roman" w:hAnsi="Times New Roman"/>
    </w:rPr>
  </w:style>
  <w:style w:type="paragraph" w:styleId="BodyTextIndent3">
    <w:name w:val="Body Text Indent 3"/>
    <w:basedOn w:val="Normal"/>
    <w:link w:val="Recuodecorpodetexto3Char"/>
    <w:qFormat/>
    <w:rsid w:val="00e915dc"/>
    <w:pPr>
      <w:spacing w:before="0" w:after="120"/>
      <w:ind w:left="283" w:hanging="0"/>
    </w:pPr>
    <w:rPr>
      <w:rFonts w:ascii="Verdana" w:hAnsi="Verdana"/>
      <w:sz w:val="16"/>
      <w:szCs w:val="16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LibreOffice/6.4.5.2$Windows_x86 LibreOffice_project/a726b36747cf2001e06b58ad5db1aa3a9a1872d6</Application>
  <Pages>1</Pages>
  <Words>393</Words>
  <Characters>2061</Characters>
  <CharactersWithSpaces>2439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2020-03-24T13:33:00Z</dcterms:created>
  <dc:creator>Juridico</dc:creator>
  <dc:description/>
  <dc:language>pt-BR</dc:language>
  <cp:lastModifiedBy/>
  <cp:lastPrinted>2020-12-16T08:46:57Z</cp:lastPrinted>
  <dcterms:modified xsi:type="dcterms:W3CDTF">2020-12-16T08:48:27Z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